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2B" w:rsidRDefault="003C0F2B">
      <w:pPr>
        <w:jc w:val="right"/>
        <w:rPr>
          <w:sz w:val="40"/>
          <w:szCs w:val="40"/>
          <w:lang w:val="ru-RU"/>
        </w:rPr>
      </w:pPr>
    </w:p>
    <w:p w:rsidR="009320C8" w:rsidRDefault="00D432BA">
      <w:pPr>
        <w:jc w:val="right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Проект</w:t>
      </w:r>
    </w:p>
    <w:p w:rsidR="009320C8" w:rsidRDefault="00D432BA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9320C8" w:rsidRDefault="009320C8">
      <w:pPr>
        <w:pStyle w:val="ConsPlusTitle"/>
        <w:ind w:firstLine="567"/>
        <w:jc w:val="center"/>
        <w:rPr>
          <w:szCs w:val="28"/>
        </w:rPr>
      </w:pPr>
    </w:p>
    <w:p w:rsidR="009320C8" w:rsidRDefault="00D432BA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г. Ипатово</w:t>
      </w: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3C0F2B" w:rsidRDefault="003C0F2B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D432BA">
      <w:pPr>
        <w:spacing w:line="240" w:lineRule="exact"/>
        <w:rPr>
          <w:lang w:val="ru-RU"/>
        </w:rPr>
      </w:pPr>
      <w:r>
        <w:rPr>
          <w:lang w:val="ru-RU"/>
        </w:rPr>
        <w:t xml:space="preserve">Об оценке регулирующего воздействия проектов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и экспертизе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9320C8" w:rsidRDefault="009320C8">
      <w:pPr>
        <w:pStyle w:val="ConsPlusNormal0"/>
        <w:ind w:firstLine="567"/>
        <w:rPr>
          <w:szCs w:val="28"/>
        </w:rPr>
      </w:pPr>
    </w:p>
    <w:p w:rsidR="009320C8" w:rsidRDefault="00D432BA">
      <w:pPr>
        <w:pStyle w:val="ConsPlusNormal0"/>
        <w:ind w:firstLine="851"/>
        <w:jc w:val="both"/>
      </w:pPr>
      <w:proofErr w:type="gramStart"/>
      <w:r>
        <w:rPr>
          <w:szCs w:val="28"/>
        </w:rPr>
        <w:t xml:space="preserve">В соответствии с </w:t>
      </w:r>
      <w:r w:rsidR="005F6A09">
        <w:rPr>
          <w:szCs w:val="28"/>
        </w:rPr>
        <w:t>Ф</w:t>
      </w:r>
      <w:r>
        <w:rPr>
          <w:szCs w:val="28"/>
        </w:rPr>
        <w:t>едеральным</w:t>
      </w:r>
      <w:r w:rsidR="00C25354">
        <w:rPr>
          <w:szCs w:val="28"/>
        </w:rPr>
        <w:t xml:space="preserve"> </w:t>
      </w:r>
      <w:r>
        <w:rPr>
          <w:szCs w:val="28"/>
        </w:rPr>
        <w:t xml:space="preserve"> закон</w:t>
      </w:r>
      <w:r w:rsidR="005F6A09">
        <w:rPr>
          <w:szCs w:val="28"/>
        </w:rPr>
        <w:t>ом</w:t>
      </w:r>
      <w:r>
        <w:rPr>
          <w:szCs w:val="28"/>
        </w:rPr>
        <w:t xml:space="preserve"> от 06 октября 2003 г. № 131-</w:t>
      </w:r>
      <w:r w:rsidR="00025E76">
        <w:rPr>
          <w:szCs w:val="28"/>
        </w:rPr>
        <w:t xml:space="preserve"> </w:t>
      </w:r>
      <w:r>
        <w:rPr>
          <w:szCs w:val="28"/>
        </w:rPr>
        <w:t>ФЗ «Об общих принципах организации местного самоуправления в Российской Федерации»,</w:t>
      </w:r>
      <w:r w:rsidR="00C25354">
        <w:rPr>
          <w:szCs w:val="28"/>
        </w:rPr>
        <w:t xml:space="preserve"> </w:t>
      </w:r>
      <w:r>
        <w:rPr>
          <w:szCs w:val="28"/>
        </w:rPr>
        <w:t>Законом Ставропольского края от 06 мая 2014 г. № 34-кз «О порядке проведения оценки регулирующего воздействия 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Ставропольского края, нормативных правовых актов органов местного самоуправления муниципальных образований Ставропольского края», </w:t>
      </w:r>
      <w:r>
        <w:t xml:space="preserve"> постановлением Правительства Ставропольского края от 19 декабря 2012 г. № 496-п «Об оценке регулирующего воздействия проектов нормативных правовых актов Ставропольского края и экспертизе нормативных правовых актов Ставропольского края, затрагивающих вопросы осуществления предпринимательской и инвестиционной деятельности»,</w:t>
      </w:r>
      <w:r>
        <w:rPr>
          <w:szCs w:val="28"/>
        </w:rPr>
        <w:t xml:space="preserve"> приказом министерства экономического развития Ставропольского края от 01 апреля 2015 г. №117/од «</w:t>
      </w:r>
      <w:r>
        <w:rPr>
          <w:color w:val="000000"/>
          <w:szCs w:val="28"/>
          <w:shd w:val="clear" w:color="auto" w:fill="FFFFFF"/>
        </w:rPr>
        <w:t>Об</w:t>
      </w:r>
      <w:proofErr w:type="gramEnd"/>
      <w:r>
        <w:rPr>
          <w:color w:val="000000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Cs w:val="28"/>
          <w:shd w:val="clear" w:color="auto" w:fill="FFFFFF"/>
        </w:rPr>
        <w:t>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края»,</w:t>
      </w:r>
      <w:r>
        <w:rPr>
          <w:szCs w:val="28"/>
        </w:rPr>
        <w:t xml:space="preserve"> Уставом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края, администрация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 </w:t>
      </w:r>
      <w:proofErr w:type="gramEnd"/>
    </w:p>
    <w:p w:rsidR="009320C8" w:rsidRDefault="009320C8">
      <w:pPr>
        <w:pStyle w:val="ConsPlusNormal0"/>
        <w:ind w:firstLine="851"/>
        <w:jc w:val="both"/>
        <w:rPr>
          <w:szCs w:val="28"/>
        </w:rPr>
      </w:pPr>
    </w:p>
    <w:p w:rsidR="009320C8" w:rsidRDefault="00D432BA">
      <w:pPr>
        <w:pStyle w:val="ConsPlusNormal0"/>
        <w:ind w:firstLine="851"/>
        <w:jc w:val="both"/>
        <w:rPr>
          <w:szCs w:val="28"/>
        </w:rPr>
      </w:pPr>
      <w:r>
        <w:rPr>
          <w:szCs w:val="28"/>
        </w:rPr>
        <w:t>ПОСТАНОВЛЯЕТ:</w:t>
      </w:r>
    </w:p>
    <w:p w:rsidR="009320C8" w:rsidRDefault="009320C8">
      <w:pPr>
        <w:pStyle w:val="ConsPlusNormal0"/>
        <w:ind w:firstLine="851"/>
        <w:rPr>
          <w:szCs w:val="28"/>
        </w:rPr>
      </w:pPr>
    </w:p>
    <w:p w:rsidR="009320C8" w:rsidRDefault="00D432BA">
      <w:pPr>
        <w:pStyle w:val="ConsPlusNormal0"/>
        <w:ind w:firstLine="567"/>
        <w:jc w:val="both"/>
        <w:rPr>
          <w:szCs w:val="28"/>
        </w:rPr>
      </w:pPr>
      <w:r>
        <w:rPr>
          <w:szCs w:val="28"/>
        </w:rPr>
        <w:t>1. Утвердить прилагаемые: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1.1. Порядок </w:t>
      </w:r>
      <w:proofErr w:type="gramStart"/>
      <w:r>
        <w:rPr>
          <w:szCs w:val="28"/>
        </w:rPr>
        <w:t>проведения оценки регулирующего воздействия проектов муниципальных нормативных правовых актов администрации</w:t>
      </w:r>
      <w:proofErr w:type="gramEnd"/>
      <w:r>
        <w:rPr>
          <w:szCs w:val="28"/>
        </w:rPr>
        <w:t xml:space="preserve"> </w:t>
      </w:r>
      <w:proofErr w:type="spellStart"/>
      <w:r>
        <w:t>Ипатовского</w:t>
      </w:r>
      <w:proofErr w:type="spellEnd"/>
      <w:r>
        <w:t xml:space="preserve"> городского округа </w:t>
      </w:r>
      <w:r>
        <w:rPr>
          <w:szCs w:val="28"/>
        </w:rPr>
        <w:t>Ставропольского края</w:t>
      </w:r>
      <w:r w:rsidR="0097635D">
        <w:rPr>
          <w:szCs w:val="28"/>
        </w:rPr>
        <w:t xml:space="preserve">. 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1.2. Порядок проведения экспертизы муниципальных нормативных </w:t>
      </w:r>
      <w:r>
        <w:rPr>
          <w:szCs w:val="28"/>
        </w:rPr>
        <w:lastRenderedPageBreak/>
        <w:t xml:space="preserve">правовых актов 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деятельности.</w:t>
      </w:r>
    </w:p>
    <w:p w:rsidR="0097635D" w:rsidRDefault="00D432BA">
      <w:pPr>
        <w:pStyle w:val="ConsPlusTitle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2. </w:t>
      </w:r>
      <w:r>
        <w:rPr>
          <w:b w:val="0"/>
          <w:color w:val="00000A"/>
          <w:szCs w:val="28"/>
        </w:rPr>
        <w:t xml:space="preserve"> </w:t>
      </w:r>
      <w:proofErr w:type="gramStart"/>
      <w:r>
        <w:rPr>
          <w:b w:val="0"/>
          <w:color w:val="00000A"/>
          <w:szCs w:val="28"/>
        </w:rPr>
        <w:t xml:space="preserve">Отделам аппарата, отделам  (управлениям, комитету) со статусом юридического лица администрации </w:t>
      </w:r>
      <w:proofErr w:type="spellStart"/>
      <w:r>
        <w:rPr>
          <w:b w:val="0"/>
          <w:color w:val="00000A"/>
          <w:szCs w:val="28"/>
        </w:rPr>
        <w:t>Ипатовского</w:t>
      </w:r>
      <w:proofErr w:type="spellEnd"/>
      <w:r>
        <w:rPr>
          <w:b w:val="0"/>
          <w:color w:val="00000A"/>
          <w:szCs w:val="28"/>
        </w:rPr>
        <w:t xml:space="preserve"> городского округа Ставропольского края, при разработке проектов муниципальных </w:t>
      </w:r>
      <w:r>
        <w:rPr>
          <w:b w:val="0"/>
          <w:szCs w:val="28"/>
        </w:rPr>
        <w:t xml:space="preserve">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 xml:space="preserve">Ставропольского края, обеспечить проведение процедуры оценки регулирующего воздействия проектов муниципальных нормативных правовых актов в соответствии с Порядком проведения оценки регулирующего воздействия проектов муниципальных 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>Ставропольского края</w:t>
      </w:r>
      <w:r w:rsidR="0097635D">
        <w:rPr>
          <w:b w:val="0"/>
          <w:szCs w:val="28"/>
        </w:rPr>
        <w:t xml:space="preserve">. </w:t>
      </w:r>
      <w:proofErr w:type="gramEnd"/>
    </w:p>
    <w:p w:rsidR="009320C8" w:rsidRDefault="00D432BA">
      <w:pPr>
        <w:pStyle w:val="ConsPlusTitle"/>
        <w:ind w:firstLine="567"/>
        <w:jc w:val="both"/>
        <w:rPr>
          <w:b w:val="0"/>
        </w:rPr>
      </w:pPr>
      <w:r>
        <w:rPr>
          <w:b w:val="0"/>
          <w:szCs w:val="28"/>
        </w:rPr>
        <w:t xml:space="preserve">3. </w:t>
      </w:r>
      <w:proofErr w:type="gramStart"/>
      <w:r>
        <w:rPr>
          <w:b w:val="0"/>
          <w:szCs w:val="28"/>
        </w:rPr>
        <w:t xml:space="preserve">Рекомендовать предприятиям, организациям и индивидуальным предпринимателям, осуществляющим деятельность на территории </w:t>
      </w:r>
      <w:proofErr w:type="spellStart"/>
      <w:r>
        <w:rPr>
          <w:b w:val="0"/>
          <w:szCs w:val="28"/>
        </w:rPr>
        <w:t>Иатовского</w:t>
      </w:r>
      <w:proofErr w:type="spellEnd"/>
      <w:r>
        <w:rPr>
          <w:b w:val="0"/>
          <w:szCs w:val="28"/>
        </w:rPr>
        <w:t xml:space="preserve"> городского округа Ставропольского края, участвовать в оценке регулирующего воздействия проектов муниципальных нормативных правовых актов, разрабатываемых администрацией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 xml:space="preserve">Ставропольского края и в проведении экспертизы  муниципальных 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>Ставропольского края, затрагивающих вопросы осуществления предпринимательской и инвестиционной деятельности.</w:t>
      </w:r>
      <w:proofErr w:type="gramEnd"/>
    </w:p>
    <w:p w:rsidR="009320C8" w:rsidRDefault="00D432BA">
      <w:pPr>
        <w:ind w:firstLine="567"/>
        <w:outlineLvl w:val="0"/>
        <w:rPr>
          <w:lang w:val="ru-RU"/>
        </w:rPr>
      </w:pPr>
      <w:r>
        <w:rPr>
          <w:rFonts w:eastAsia="Times New Roman"/>
          <w:szCs w:val="28"/>
          <w:lang w:val="ru-RU"/>
        </w:rPr>
        <w:t xml:space="preserve">4. </w:t>
      </w:r>
      <w:r>
        <w:rPr>
          <w:color w:val="00000A"/>
          <w:szCs w:val="28"/>
          <w:lang w:val="ru-RU"/>
        </w:rPr>
        <w:t xml:space="preserve">Признать утратившим силу постановление администрации </w:t>
      </w:r>
      <w:proofErr w:type="spellStart"/>
      <w:r>
        <w:rPr>
          <w:color w:val="00000A"/>
          <w:szCs w:val="28"/>
          <w:lang w:val="ru-RU"/>
        </w:rPr>
        <w:t>Ипатовского</w:t>
      </w:r>
      <w:proofErr w:type="spellEnd"/>
      <w:r>
        <w:rPr>
          <w:color w:val="00000A"/>
          <w:szCs w:val="28"/>
          <w:lang w:val="ru-RU"/>
        </w:rPr>
        <w:t xml:space="preserve"> муниципального района Ставропольского края от </w:t>
      </w:r>
      <w:r>
        <w:rPr>
          <w:szCs w:val="28"/>
          <w:lang w:val="ru-RU"/>
        </w:rPr>
        <w:t>27 октября 2015</w:t>
      </w:r>
      <w:r>
        <w:rPr>
          <w:color w:val="00000A"/>
          <w:szCs w:val="28"/>
          <w:lang w:val="ru-RU"/>
        </w:rPr>
        <w:t xml:space="preserve"> г. </w:t>
      </w:r>
      <w:r>
        <w:rPr>
          <w:szCs w:val="28"/>
          <w:lang w:val="ru-RU"/>
        </w:rPr>
        <w:t>№ 725</w:t>
      </w:r>
      <w:r>
        <w:rPr>
          <w:color w:val="00000A"/>
          <w:szCs w:val="28"/>
          <w:lang w:val="ru-RU"/>
        </w:rPr>
        <w:t xml:space="preserve"> «</w:t>
      </w:r>
      <w:r>
        <w:rPr>
          <w:lang w:val="ru-RU"/>
        </w:rPr>
        <w:t xml:space="preserve">Об оценке регулирующего воздействия проектов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муниципального района Ставропольского края и экспертизе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муниципального района Ставропольского края, затрагивающих вопросы осуществления предпринимательской и инвестиционной деятельности».</w:t>
      </w: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lang w:val="ru-RU"/>
        </w:rPr>
        <w:t xml:space="preserve">5. </w:t>
      </w:r>
      <w:r>
        <w:rPr>
          <w:rFonts w:eastAsia="Times New Roman"/>
          <w:szCs w:val="28"/>
          <w:lang w:val="ru-RU"/>
        </w:rPr>
        <w:t>Обнародовать настоящее постановление в районном муниципальном казенном учреждении культуры «</w:t>
      </w:r>
      <w:proofErr w:type="spellStart"/>
      <w:r>
        <w:rPr>
          <w:rFonts w:eastAsia="Times New Roman"/>
          <w:szCs w:val="28"/>
          <w:lang w:val="ru-RU"/>
        </w:rPr>
        <w:t>Ипатовская</w:t>
      </w:r>
      <w:proofErr w:type="spellEnd"/>
      <w:r>
        <w:rPr>
          <w:rFonts w:eastAsia="Times New Roman"/>
          <w:szCs w:val="28"/>
          <w:lang w:val="ru-RU"/>
        </w:rPr>
        <w:t xml:space="preserve"> </w:t>
      </w:r>
      <w:proofErr w:type="spellStart"/>
      <w:r>
        <w:rPr>
          <w:rFonts w:eastAsia="Times New Roman"/>
          <w:szCs w:val="28"/>
          <w:lang w:val="ru-RU"/>
        </w:rPr>
        <w:t>межпоселенческая</w:t>
      </w:r>
      <w:proofErr w:type="spellEnd"/>
      <w:r>
        <w:rPr>
          <w:rFonts w:eastAsia="Times New Roman"/>
          <w:szCs w:val="28"/>
          <w:lang w:val="ru-RU"/>
        </w:rPr>
        <w:t xml:space="preserve"> центральная библиотека» </w:t>
      </w:r>
      <w:proofErr w:type="spellStart"/>
      <w:r>
        <w:rPr>
          <w:rFonts w:eastAsia="Times New Roman"/>
          <w:szCs w:val="28"/>
          <w:lang w:val="ru-RU"/>
        </w:rPr>
        <w:t>Ипатовского</w:t>
      </w:r>
      <w:proofErr w:type="spellEnd"/>
      <w:r>
        <w:rPr>
          <w:rFonts w:eastAsia="Times New Roman"/>
          <w:szCs w:val="28"/>
          <w:lang w:val="ru-RU"/>
        </w:rPr>
        <w:t xml:space="preserve"> района Ставропольского края.</w:t>
      </w: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6. </w:t>
      </w:r>
      <w:r>
        <w:rPr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разместить настоящее постановление на </w:t>
      </w:r>
      <w:proofErr w:type="gramStart"/>
      <w:r>
        <w:rPr>
          <w:szCs w:val="28"/>
          <w:lang w:val="ru-RU"/>
        </w:rPr>
        <w:t>официальном</w:t>
      </w:r>
      <w:proofErr w:type="gram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сайте</w:t>
      </w:r>
      <w:proofErr w:type="gramEnd"/>
      <w:r>
        <w:rPr>
          <w:szCs w:val="28"/>
          <w:lang w:val="ru-RU"/>
        </w:rPr>
        <w:t xml:space="preserve">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9320C8" w:rsidRPr="00D432BA" w:rsidRDefault="00D432BA">
      <w:pPr>
        <w:widowControl w:val="0"/>
        <w:ind w:firstLine="720"/>
        <w:rPr>
          <w:lang w:val="ru-RU"/>
        </w:rPr>
      </w:pPr>
      <w:r>
        <w:rPr>
          <w:szCs w:val="28"/>
          <w:lang w:val="ru-RU"/>
        </w:rPr>
        <w:t xml:space="preserve">7. </w:t>
      </w:r>
      <w:proofErr w:type="gramStart"/>
      <w:r>
        <w:rPr>
          <w:szCs w:val="28"/>
          <w:lang w:val="ru-RU"/>
        </w:rPr>
        <w:t xml:space="preserve">Контроль за выполнением настоящего постановления возложить на </w:t>
      </w:r>
      <w:r>
        <w:rPr>
          <w:rFonts w:ascii="Times New Roman CYR" w:hAnsi="Times New Roman CYR" w:cs="Times New Roman CYR"/>
          <w:szCs w:val="28"/>
          <w:lang w:val="ru-RU"/>
        </w:rPr>
        <w:t xml:space="preserve">первого заместителя главы администрации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Ипатовского</w:t>
      </w:r>
      <w:proofErr w:type="spellEnd"/>
      <w:r>
        <w:rPr>
          <w:rFonts w:ascii="Times New Roman CYR" w:hAnsi="Times New Roman CYR" w:cs="Times New Roman CYR"/>
          <w:szCs w:val="28"/>
          <w:lang w:val="ru-RU"/>
        </w:rPr>
        <w:t xml:space="preserve"> 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Ипатовского</w:t>
      </w:r>
      <w:proofErr w:type="spellEnd"/>
      <w:r>
        <w:rPr>
          <w:rFonts w:ascii="Times New Roman CYR" w:hAnsi="Times New Roman CYR" w:cs="Times New Roman CYR"/>
          <w:szCs w:val="28"/>
          <w:lang w:val="ru-RU"/>
        </w:rPr>
        <w:t xml:space="preserve"> городского округа Ставропольского края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Головинова</w:t>
      </w:r>
      <w:proofErr w:type="spellEnd"/>
      <w:r>
        <w:rPr>
          <w:rFonts w:ascii="Times New Roman CYR" w:hAnsi="Times New Roman CYR" w:cs="Times New Roman CYR"/>
          <w:szCs w:val="28"/>
          <w:lang w:val="ru-RU"/>
        </w:rPr>
        <w:t xml:space="preserve"> Н.С., заместителя главы администрации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Ипатовского</w:t>
      </w:r>
      <w:proofErr w:type="spellEnd"/>
      <w:r>
        <w:rPr>
          <w:rFonts w:ascii="Times New Roman CYR" w:hAnsi="Times New Roman CYR" w:cs="Times New Roman CYR"/>
          <w:szCs w:val="28"/>
          <w:lang w:val="ru-RU"/>
        </w:rPr>
        <w:t xml:space="preserve"> городского округа Ставропольского края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ФоменкоТ.А</w:t>
      </w:r>
      <w:proofErr w:type="spellEnd"/>
      <w:r>
        <w:rPr>
          <w:szCs w:val="28"/>
          <w:lang w:val="ru-RU"/>
        </w:rPr>
        <w:t>.</w:t>
      </w:r>
      <w:proofErr w:type="gramEnd"/>
    </w:p>
    <w:p w:rsidR="009320C8" w:rsidRDefault="00D432BA">
      <w:pPr>
        <w:ind w:firstLine="851"/>
        <w:rPr>
          <w:color w:val="FF0000"/>
          <w:szCs w:val="28"/>
          <w:lang w:val="ru-RU"/>
        </w:rPr>
      </w:pPr>
      <w:r>
        <w:rPr>
          <w:szCs w:val="28"/>
          <w:lang w:val="ru-RU"/>
        </w:rPr>
        <w:lastRenderedPageBreak/>
        <w:t>8.  Настоящее постановление вступает в силу на следующий день после дня его официального обнародования</w:t>
      </w:r>
      <w:r w:rsidR="0095228D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:rsidR="009320C8" w:rsidRDefault="009320C8">
      <w:pPr>
        <w:spacing w:line="240" w:lineRule="exact"/>
        <w:rPr>
          <w:rFonts w:eastAsia="Times New Roman"/>
          <w:szCs w:val="28"/>
          <w:lang w:val="ru-RU" w:eastAsia="ru-RU" w:bidi="ar-SA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F60E99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Г</w:t>
      </w:r>
      <w:r w:rsidR="00D432BA">
        <w:rPr>
          <w:szCs w:val="28"/>
          <w:lang w:val="ru-RU"/>
        </w:rPr>
        <w:t>лав</w:t>
      </w:r>
      <w:r>
        <w:rPr>
          <w:szCs w:val="28"/>
          <w:lang w:val="ru-RU"/>
        </w:rPr>
        <w:t xml:space="preserve">а </w:t>
      </w:r>
      <w:proofErr w:type="spellStart"/>
      <w:r w:rsidR="00D432BA">
        <w:rPr>
          <w:szCs w:val="28"/>
          <w:lang w:val="ru-RU"/>
        </w:rPr>
        <w:t>Ипатовского</w:t>
      </w:r>
      <w:proofErr w:type="spellEnd"/>
      <w:r w:rsidR="00D432BA">
        <w:rPr>
          <w:szCs w:val="28"/>
          <w:lang w:val="ru-RU"/>
        </w:rPr>
        <w:t xml:space="preserve"> </w:t>
      </w:r>
      <w:proofErr w:type="gramStart"/>
      <w:r w:rsidR="00D432BA">
        <w:rPr>
          <w:szCs w:val="28"/>
          <w:lang w:val="ru-RU"/>
        </w:rPr>
        <w:t>городского</w:t>
      </w:r>
      <w:proofErr w:type="gramEnd"/>
      <w:r w:rsidR="00D432BA">
        <w:rPr>
          <w:szCs w:val="28"/>
          <w:lang w:val="ru-RU"/>
        </w:rPr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</w:t>
      </w:r>
      <w:r w:rsidR="00F60E99">
        <w:rPr>
          <w:szCs w:val="28"/>
          <w:lang w:val="ru-RU"/>
        </w:rPr>
        <w:t xml:space="preserve">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  <w:t xml:space="preserve">  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>
        <w:rPr>
          <w:szCs w:val="28"/>
          <w:lang w:val="ru-RU"/>
        </w:rPr>
        <w:t>В.</w:t>
      </w:r>
      <w:r w:rsidR="00F60E99">
        <w:rPr>
          <w:szCs w:val="28"/>
          <w:lang w:val="ru-RU"/>
        </w:rPr>
        <w:t>Н. Шейкина</w:t>
      </w:r>
    </w:p>
    <w:p w:rsidR="009320C8" w:rsidRDefault="00FE6ED5">
      <w:pPr>
        <w:spacing w:line="240" w:lineRule="exact"/>
        <w:rPr>
          <w:szCs w:val="28"/>
          <w:lang w:val="ru-RU"/>
        </w:rPr>
      </w:pPr>
      <w:r w:rsidRPr="00FE6ED5">
        <w:rPr>
          <w:rFonts w:eastAsia="Times New Roman"/>
          <w:szCs w:val="28"/>
          <w:lang w:val="ru-RU"/>
        </w:rPr>
        <w:pict>
          <v:line id="shape_0" o:spid="_x0000_s1026" style="position:absolute;left:0;text-align:left;z-index:251657728" from="0,7.6pt" to="476.95pt,7.6pt" strokeweight=".26mm">
            <v:fill o:detectmouseclick="t"/>
            <v:stroke joinstyle="miter"/>
          </v:line>
        </w:pict>
      </w:r>
      <w:r w:rsidR="00D432BA">
        <w:rPr>
          <w:rFonts w:eastAsia="Times New Roman"/>
          <w:szCs w:val="28"/>
          <w:lang w:val="ru-RU"/>
        </w:rPr>
        <w:t xml:space="preserve">                                                                   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Проект постановления вносит заместитель главы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                                                               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                                                                                                       </w:t>
      </w:r>
      <w:r>
        <w:rPr>
          <w:szCs w:val="28"/>
          <w:lang w:val="ru-RU"/>
        </w:rPr>
        <w:t xml:space="preserve">        </w:t>
      </w:r>
      <w:r>
        <w:rPr>
          <w:rFonts w:eastAsia="Times New Roman"/>
          <w:szCs w:val="28"/>
          <w:lang w:val="ru-RU"/>
        </w:rPr>
        <w:t xml:space="preserve"> </w:t>
      </w:r>
      <w:r>
        <w:rPr>
          <w:szCs w:val="28"/>
          <w:lang w:val="ru-RU"/>
        </w:rPr>
        <w:t>Т.А. Фоменко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5228D" w:rsidRDefault="0095228D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Визируют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Заместитель главы администрации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                                                            Э.В.Кондратьева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  <w:t xml:space="preserve">                                                              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Начальник отдела правового и кадрового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обеспечения администрации 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 городского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                                                             М.А. Коваленко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Проект постановления подготовлен отделом экономического развития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                                                                                            </w:t>
      </w:r>
      <w:r>
        <w:rPr>
          <w:szCs w:val="28"/>
          <w:lang w:val="ru-RU"/>
        </w:rPr>
        <w:t xml:space="preserve">                      </w:t>
      </w:r>
      <w:r>
        <w:rPr>
          <w:rFonts w:eastAsia="Times New Roman"/>
          <w:szCs w:val="28"/>
          <w:lang w:val="ru-RU"/>
        </w:rPr>
        <w:t xml:space="preserve"> </w:t>
      </w:r>
      <w:r>
        <w:rPr>
          <w:szCs w:val="28"/>
          <w:lang w:val="ru-RU"/>
        </w:rPr>
        <w:t>Ж.Н. Кудлай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  <w:bookmarkStart w:id="0" w:name="_GoBack"/>
      <w:bookmarkEnd w:id="0"/>
    </w:p>
    <w:p w:rsidR="00154C47" w:rsidRDefault="00154C47">
      <w:pPr>
        <w:spacing w:line="240" w:lineRule="exact"/>
        <w:rPr>
          <w:szCs w:val="28"/>
          <w:lang w:val="ru-RU"/>
        </w:rPr>
      </w:pPr>
    </w:p>
    <w:p w:rsidR="00154C47" w:rsidRDefault="00154C47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Рассылка: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Сушко Т.Н.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Головинов</w:t>
      </w:r>
      <w:proofErr w:type="spellEnd"/>
      <w:r>
        <w:rPr>
          <w:szCs w:val="28"/>
          <w:lang w:val="ru-RU"/>
        </w:rPr>
        <w:t xml:space="preserve"> Н.С.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Фоменко Т.А.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экономического развития</w:t>
      </w:r>
      <w:r>
        <w:rPr>
          <w:szCs w:val="28"/>
          <w:lang w:val="ru-RU"/>
        </w:rPr>
        <w:tab/>
        <w:t>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правового и кадрового обеспечения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культуры и молодежной политики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образования АИГО СК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сельского хозяйства, охраны окружающей среды,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гражданской обороны, чрезвычайных ситуаций и антитеррора АИГО СК</w:t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Управление по работе с территориями АИГО СК</w:t>
      </w:r>
      <w:r>
        <w:rPr>
          <w:szCs w:val="28"/>
          <w:lang w:val="ru-RU"/>
        </w:rPr>
        <w:tab/>
        <w:t xml:space="preserve">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Управление труда и социальной защиты населения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социального развития и общественной безопасности АИГО СК</w:t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закупок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Финансовое управление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имущественных и земельных отношений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капитального строительства, архитектуры и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градостроительства АИГО СК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Комитет по физической культуре и спорту АИГО СК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Ипатовская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межпоселенческая</w:t>
      </w:r>
      <w:proofErr w:type="spellEnd"/>
      <w:r>
        <w:rPr>
          <w:szCs w:val="28"/>
          <w:lang w:val="ru-RU"/>
        </w:rPr>
        <w:t xml:space="preserve"> центральная библиотека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Прокуратура (проект)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>Регистр  -</w:t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  <w:t xml:space="preserve">             2</w:t>
      </w:r>
    </w:p>
    <w:p w:rsidR="009320C8" w:rsidRDefault="00D432BA">
      <w:pPr>
        <w:widowControl w:val="0"/>
        <w:spacing w:line="240" w:lineRule="exac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Регистр (Холин) </w:t>
      </w:r>
      <w:r>
        <w:rPr>
          <w:rFonts w:eastAsia="Times New Roman"/>
          <w:szCs w:val="28"/>
          <w:lang w:val="ru-RU"/>
        </w:rPr>
        <w:tab/>
        <w:t>-</w:t>
      </w:r>
      <w:r>
        <w:rPr>
          <w:szCs w:val="28"/>
          <w:lang w:val="ru-RU"/>
        </w:rPr>
        <w:tab/>
        <w:t xml:space="preserve">                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Консультант Плюс -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Проект на сайт (независимая экспертиза) -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по организационным и общим вопросам, автоматизации и </w:t>
      </w:r>
    </w:p>
    <w:p w:rsidR="009320C8" w:rsidRPr="00D432BA" w:rsidRDefault="00D432BA">
      <w:pPr>
        <w:widowControl w:val="0"/>
        <w:spacing w:line="240" w:lineRule="exact"/>
        <w:rPr>
          <w:lang w:val="ru-RU"/>
        </w:rPr>
      </w:pPr>
      <w:r>
        <w:rPr>
          <w:szCs w:val="28"/>
          <w:lang w:val="ru-RU"/>
        </w:rPr>
        <w:t>информационных технологий АИГО СК (на сайт) –</w:t>
      </w:r>
      <w:r>
        <w:rPr>
          <w:szCs w:val="28"/>
          <w:lang w:val="ru-RU"/>
        </w:rPr>
        <w:tab/>
        <w:t xml:space="preserve">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1</w:t>
      </w:r>
    </w:p>
    <w:sectPr w:rsidR="009320C8" w:rsidRPr="00D432BA" w:rsidSect="009320C8">
      <w:pgSz w:w="11906" w:h="16838"/>
      <w:pgMar w:top="851" w:right="709" w:bottom="992" w:left="1418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0C8"/>
    <w:rsid w:val="00025E76"/>
    <w:rsid w:val="000D4AB0"/>
    <w:rsid w:val="00154C47"/>
    <w:rsid w:val="00292F5E"/>
    <w:rsid w:val="003C0F2B"/>
    <w:rsid w:val="00401CF0"/>
    <w:rsid w:val="00491795"/>
    <w:rsid w:val="005F6A09"/>
    <w:rsid w:val="006C69F7"/>
    <w:rsid w:val="009320C8"/>
    <w:rsid w:val="009403C6"/>
    <w:rsid w:val="0095228D"/>
    <w:rsid w:val="0097635D"/>
    <w:rsid w:val="009D167C"/>
    <w:rsid w:val="00C25354"/>
    <w:rsid w:val="00D432BA"/>
    <w:rsid w:val="00F60E99"/>
    <w:rsid w:val="00FE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0A"/>
    <w:pPr>
      <w:jc w:val="both"/>
    </w:pPr>
    <w:rPr>
      <w:rFonts w:ascii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5">
    <w:name w:val="Heading 5"/>
    <w:basedOn w:val="a"/>
    <w:link w:val="5"/>
    <w:uiPriority w:val="9"/>
    <w:semiHidden/>
    <w:unhideWhenUsed/>
    <w:qFormat/>
    <w:rsid w:val="005014E7"/>
    <w:pPr>
      <w:keepNext/>
      <w:keepLines/>
      <w:spacing w:before="200" w:line="276" w:lineRule="auto"/>
      <w:jc w:val="left"/>
      <w:outlineLvl w:val="4"/>
    </w:pPr>
    <w:rPr>
      <w:rFonts w:ascii="Cambria" w:eastAsia="Times New Roman" w:hAnsi="Cambria"/>
      <w:color w:val="243F60"/>
      <w:sz w:val="22"/>
    </w:rPr>
  </w:style>
  <w:style w:type="character" w:customStyle="1" w:styleId="a3">
    <w:name w:val="Основной текст Знак"/>
    <w:basedOn w:val="a0"/>
    <w:uiPriority w:val="99"/>
    <w:semiHidden/>
    <w:qFormat/>
    <w:rsid w:val="00AD6F33"/>
  </w:style>
  <w:style w:type="character" w:customStyle="1" w:styleId="5">
    <w:name w:val="Заголовок 5 Знак"/>
    <w:basedOn w:val="a0"/>
    <w:link w:val="Heading5"/>
    <w:uiPriority w:val="9"/>
    <w:semiHidden/>
    <w:qFormat/>
    <w:rsid w:val="005014E7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ConsPlusNormal">
    <w:name w:val="ConsPlusNormal Знак"/>
    <w:link w:val="ConsPlusNormal"/>
    <w:qFormat/>
    <w:rsid w:val="00814F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">
    <w:name w:val="Интернет-ссылка"/>
    <w:rsid w:val="009320C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AD6F33"/>
    <w:pPr>
      <w:keepNext/>
      <w:spacing w:before="240" w:after="120"/>
    </w:pPr>
    <w:rPr>
      <w:rFonts w:eastAsia="Microsoft YaHei" w:cs="Arial"/>
      <w:szCs w:val="28"/>
      <w:lang w:val="ru-RU" w:eastAsia="ru-RU" w:bidi="ar-SA"/>
    </w:rPr>
  </w:style>
  <w:style w:type="paragraph" w:styleId="a5">
    <w:name w:val="Body Text"/>
    <w:basedOn w:val="a"/>
    <w:uiPriority w:val="99"/>
    <w:semiHidden/>
    <w:unhideWhenUsed/>
    <w:rsid w:val="00AD6F33"/>
    <w:pPr>
      <w:spacing w:after="120"/>
    </w:pPr>
    <w:rPr>
      <w:rFonts w:eastAsiaTheme="minorEastAsia" w:cstheme="minorBidi"/>
      <w:lang w:val="ru-RU" w:eastAsia="ru-RU" w:bidi="ar-SA"/>
    </w:rPr>
  </w:style>
  <w:style w:type="paragraph" w:styleId="a6">
    <w:name w:val="List"/>
    <w:basedOn w:val="a5"/>
    <w:rsid w:val="009320C8"/>
    <w:rPr>
      <w:rFonts w:cs="Lohit Devanagari"/>
    </w:rPr>
  </w:style>
  <w:style w:type="paragraph" w:customStyle="1" w:styleId="Caption">
    <w:name w:val="Caption"/>
    <w:basedOn w:val="a"/>
    <w:qFormat/>
    <w:rsid w:val="009320C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9320C8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1B40D9"/>
    <w:pPr>
      <w:widowContro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0">
    <w:name w:val="ConsPlusNormal"/>
    <w:qFormat/>
    <w:rsid w:val="001B40D9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qFormat/>
    <w:rsid w:val="001B40D9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B644A8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Page">
    <w:name w:val="ConsPlusTitlePage"/>
    <w:qFormat/>
    <w:rsid w:val="002718B5"/>
    <w:pPr>
      <w:widowControl w:val="0"/>
    </w:pPr>
    <w:rPr>
      <w:rFonts w:ascii="Tahoma" w:eastAsia="Times New Roman" w:hAnsi="Tahoma" w:cs="Tahom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2809E-5D8D-4CE5-BB90-C4A4155F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Кудлай</cp:lastModifiedBy>
  <cp:revision>209</cp:revision>
  <cp:lastPrinted>2021-11-30T10:15:00Z</cp:lastPrinted>
  <dcterms:created xsi:type="dcterms:W3CDTF">2021-04-28T11:33:00Z</dcterms:created>
  <dcterms:modified xsi:type="dcterms:W3CDTF">2021-12-28T23:14:00Z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